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B" w:rsidRPr="00AD49DB" w:rsidRDefault="00AD49DB" w:rsidP="00AD49DB">
      <w:pPr>
        <w:shd w:val="clear" w:color="auto" w:fill="FFFFFF"/>
        <w:spacing w:before="300" w:after="150" w:line="240" w:lineRule="auto"/>
        <w:jc w:val="center"/>
        <w:outlineLvl w:val="0"/>
        <w:rPr>
          <w:rFonts w:ascii="Ubuntu" w:eastAsia="Times New Roman" w:hAnsi="Ubuntu" w:cs="Times New Roman"/>
          <w:color w:val="000000"/>
          <w:kern w:val="36"/>
          <w:sz w:val="53"/>
          <w:szCs w:val="53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kern w:val="36"/>
          <w:sz w:val="53"/>
          <w:szCs w:val="53"/>
          <w:lang w:eastAsia="ru-RU"/>
        </w:rPr>
        <w:t xml:space="preserve">Инструкция применения </w:t>
      </w:r>
      <w:proofErr w:type="spellStart"/>
      <w:r w:rsidRPr="00AD49DB">
        <w:rPr>
          <w:rFonts w:ascii="Ubuntu" w:eastAsia="Times New Roman" w:hAnsi="Ubuntu" w:cs="Times New Roman"/>
          <w:color w:val="000000"/>
          <w:kern w:val="36"/>
          <w:sz w:val="53"/>
          <w:szCs w:val="53"/>
          <w:lang w:eastAsia="ru-RU"/>
        </w:rPr>
        <w:t>Колме</w:t>
      </w:r>
      <w:proofErr w:type="spellEnd"/>
    </w:p>
    <w:p w:rsid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Препарат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с инструкцией по применению по доступной цене уже можно купить в Москве или заказать онлайн. На нашем сайте вы найдёте подробное описание и получите квалифицированную консультацию нарколога.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Производитель: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Faes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Farma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 (Испания).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Препарат для лечения алкоголизма.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Форма выпуска и состав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Выпускается в форме капель в 15-миллилитровых ампулах из коричневого стекла. В каждой упаковке по 4 ампулы плюс один флакон со специальной капельницей для удобства применения. Имеет вид бесцветного раствора, едва уловимо пахнет уксусной кислотой. Одна капля включает 3 мл препарата, в каждом из которых содержится 60 мг цианамида. Вспомогательные компоненты: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сорбиновая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кислота, натрия ацетат, ледяная уксусная кислота, вода д/и.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Фармакологическое действие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Механизм работы препарата основывается на действии цианамида, который блокирует фермент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альдегиддегидрогеназу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ответственную</w:t>
      </w:r>
      <w:proofErr w:type="gram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за второй этап процесса расщепления этанола в организме человека. Это приводит к быстрому накоплению ацетальдегида – промежуточного продукта метаболизма алкоголя с ощутимой токсичностью, и может вызывать приливы крови к кожным покровам, тошноту, рвоту, тахикардию, сильную одышку и подавляющее чувство тревоги.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Таким образом, употребление алкоголя на фоне приема препарата приводит к острым неприятным ощущениям и помогает сформировать довольно устойчивое рефлекторное отвращение к спиртным напиткам.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hyperlink r:id="rId6" w:history="1">
        <w:r w:rsidRPr="00AD49DB">
          <w:rPr>
            <w:rFonts w:ascii="Ubuntu" w:eastAsia="Times New Roman" w:hAnsi="Ubuntu" w:cs="Times New Roman"/>
            <w:color w:val="44B57D"/>
            <w:sz w:val="27"/>
            <w:szCs w:val="27"/>
            <w:u w:val="single"/>
            <w:lang w:eastAsia="ru-RU"/>
          </w:rPr>
          <w:t xml:space="preserve">Лекарство </w:t>
        </w:r>
        <w:proofErr w:type="spellStart"/>
        <w:r w:rsidRPr="00AD49DB">
          <w:rPr>
            <w:rFonts w:ascii="Ubuntu" w:eastAsia="Times New Roman" w:hAnsi="Ubuntu" w:cs="Times New Roman"/>
            <w:color w:val="44B57D"/>
            <w:sz w:val="27"/>
            <w:szCs w:val="27"/>
            <w:u w:val="single"/>
            <w:lang w:eastAsia="ru-RU"/>
          </w:rPr>
          <w:t>Колме</w:t>
        </w:r>
        <w:proofErr w:type="spellEnd"/>
      </w:hyperlink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 хорошо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метаболизируется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, самостоятельно выводится из организма, действует избирательно - блокирует работу только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альдегиддегидрогеназы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, не затрагивая функцию других ферментов. Реакция </w:t>
      </w: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lastRenderedPageBreak/>
        <w:t xml:space="preserve">цианамида на алкоголь проявляется быстрее (через 45-60 мин) и длится меньше (около 12 ч), чем воздействие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дисульфирама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При воздержании от алкоголя не влияет на внутренние органы и общее состояние.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Показания к применению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proofErr w:type="gram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Предназначен</w:t>
      </w:r>
      <w:proofErr w:type="gram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для лечения хронической зависимости и для профилактики рецидивов алкоголизма. Учитывая высокую результативность применения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, препарат является самым оптимальным антиалкогольным средством.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Противопоказания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b/>
          <w:bCs/>
          <w:color w:val="000000"/>
          <w:sz w:val="27"/>
          <w:szCs w:val="27"/>
          <w:lang w:eastAsia="ru-RU"/>
        </w:rPr>
        <w:t>Абсолютные: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серьезные заболевания сердца и кровеносной системы;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расстройства в работе дыхательной системы;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индивидуальная чувствительность;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нарушение функции почек и болезни выделительной системы;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нарушение функции печени;</w:t>
      </w:r>
    </w:p>
    <w:p w:rsidR="00AD49DB" w:rsidRPr="00AD49DB" w:rsidRDefault="00AD49DB" w:rsidP="00AD49DB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период беременности и кормления грудью.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b/>
          <w:bCs/>
          <w:color w:val="000000"/>
          <w:sz w:val="27"/>
          <w:szCs w:val="27"/>
          <w:lang w:eastAsia="ru-RU"/>
        </w:rPr>
        <w:t>Относительные (требующие осторожности и дополнительной консультации):</w:t>
      </w:r>
    </w:p>
    <w:p w:rsidR="00AD49DB" w:rsidRPr="00AD49DB" w:rsidRDefault="00AD49DB" w:rsidP="00AD49D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эпилепсия;</w:t>
      </w:r>
    </w:p>
    <w:p w:rsidR="00AD49DB" w:rsidRPr="00AD49DB" w:rsidRDefault="00AD49DB" w:rsidP="00AD49D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сахарный диабет;</w:t>
      </w:r>
    </w:p>
    <w:p w:rsidR="00AD49DB" w:rsidRPr="00AD49DB" w:rsidRDefault="00AD49DB" w:rsidP="00AD49DB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гипертиреоз.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Способ применения и дозировка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Препарат прописывается наблюдающим врачом, при необходимости, проводятся дополнительные медицинские обследования, консультации у профильных специалистов. Пациента необходимо предупредить о проведении терапии и возможных последствиях употребления алкоголя.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В случае назначения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применение рассчитывается по индивидуальной схеме и варьируется в пределах от 12 до 25 капель каждые 12 ч. Можно капать препарат в любую негорячую еду или напитки. 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Для точного дозирования используйте флакон с капельницей, куда следует перелить жидкость из ампулы. При хранении плотно закрывайте флакон.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Передозировка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lastRenderedPageBreak/>
        <w:t xml:space="preserve">Клинических данных по симптомам передозировки нет. В редких случаях возможно усиление побочных действий. В такой ситуации срочная помощь заключается в симптоматической и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дезинтоксикационной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терапии, поддержании функций </w:t>
      </w:r>
      <w:proofErr w:type="gram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и дыхательной систем, печени.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Побочные действия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практически всегда хорошо переносится, при условии, что пациент полностью отказался от алкоголя. Иногда наблюдается незначительная сонливость, усталость, шум в ушах, мелкие высыпания на коже.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В случае употребления алкоголя возможны следующие реакции: боль в груди, нарушение зрения, тахикардия, повышенное потоотделение, пульсация в шее и голове, одышка, тошнота, общая слабость и гиперемия кожи.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В самых тяжелых случаях может быть гипотония, рвота, затруднение дыхания, существует опасность коллапса.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Наличие симптомов и степень их проявления находится в прямой зависимости от дозы выпитого алкоголя.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Особые указания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Действие препарата может </w:t>
      </w:r>
      <w:proofErr w:type="gram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проявится</w:t>
      </w:r>
      <w:proofErr w:type="gram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в ответ на употребление некоторых лекарств и продуктов, в составе которых есть этанол.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Лечение препаратом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начинают не ранее, чем через 12 ч от последнего употребления алкоголя, и продолжительность его рассчитывается врачом исходя из степени зависимости больного.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При продолжительном приеме препарата раз в полгода следует проводить контроль функций щитовидной железы.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Беременность и лактация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категорически запрещено употреблять в период беременности и грудного вскармливания.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Лекарственное взаимодействие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Цианамид нельзя совмещать с альдегидными препаратами (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паральдегидом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и продуктами хлорала).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Назначать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Колме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пациентам, которые проходили лечение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дисульфирамом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, можно спустя 10 дней после отмены предыдущего препарата.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lastRenderedPageBreak/>
        <w:t xml:space="preserve">Крайне не рекомендован одновременный приём препарата с ингибиторами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альдегиддегидрогеназы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фенитоином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изониазидом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метронидазолом</w:t>
      </w:r>
      <w:proofErr w:type="spell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и пр.), т.к. это может стать причиной более бурной реакции на алкоголь.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Сроки и условия хранения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Держать в недоступном для детей, защищенном от света месте, при t до 25С не дольше двух лет. Применение препарата по истечению срока годности запрещено.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44B57D"/>
          <w:sz w:val="27"/>
          <w:szCs w:val="27"/>
          <w:lang w:eastAsia="ru-RU"/>
        </w:rPr>
        <w:t>Условия отпуска в аптеках</w:t>
      </w:r>
    </w:p>
    <w:p w:rsidR="00AD49DB" w:rsidRPr="00AD49DB" w:rsidRDefault="00AD49DB" w:rsidP="00AD49DB">
      <w:pPr>
        <w:shd w:val="clear" w:color="auto" w:fill="FFFFFF"/>
        <w:spacing w:after="0" w:line="450" w:lineRule="atLeast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Препараты из списка</w:t>
      </w:r>
      <w:proofErr w:type="gramStart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AD49DB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 xml:space="preserve"> отпускаются исключительно по рецепту врача.</w:t>
      </w:r>
    </w:p>
    <w:p w:rsidR="002A248C" w:rsidRDefault="002A248C"/>
    <w:sectPr w:rsidR="002A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601"/>
    <w:multiLevelType w:val="multilevel"/>
    <w:tmpl w:val="76D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76A4C"/>
    <w:multiLevelType w:val="multilevel"/>
    <w:tmpl w:val="6C8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BF"/>
    <w:rsid w:val="002A248C"/>
    <w:rsid w:val="006409BF"/>
    <w:rsid w:val="00A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line">
    <w:name w:val="citeline"/>
    <w:basedOn w:val="a"/>
    <w:rsid w:val="00A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9DB"/>
    <w:rPr>
      <w:color w:val="0000FF"/>
      <w:u w:val="single"/>
    </w:rPr>
  </w:style>
  <w:style w:type="character" w:styleId="a5">
    <w:name w:val="Strong"/>
    <w:basedOn w:val="a0"/>
    <w:uiPriority w:val="22"/>
    <w:qFormat/>
    <w:rsid w:val="00AD49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4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line">
    <w:name w:val="citeline"/>
    <w:basedOn w:val="a"/>
    <w:rsid w:val="00A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9DB"/>
    <w:rPr>
      <w:color w:val="0000FF"/>
      <w:u w:val="single"/>
    </w:rPr>
  </w:style>
  <w:style w:type="character" w:styleId="a5">
    <w:name w:val="Strong"/>
    <w:basedOn w:val="a0"/>
    <w:uiPriority w:val="22"/>
    <w:qFormat/>
    <w:rsid w:val="00AD49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4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fect-colm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</dc:creator>
  <cp:keywords/>
  <dc:description/>
  <cp:lastModifiedBy>Таран</cp:lastModifiedBy>
  <cp:revision>3</cp:revision>
  <dcterms:created xsi:type="dcterms:W3CDTF">2017-08-24T08:37:00Z</dcterms:created>
  <dcterms:modified xsi:type="dcterms:W3CDTF">2017-08-24T08:38:00Z</dcterms:modified>
</cp:coreProperties>
</file>